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outlineLvl w:val="9"/>
        <w:rPr>
          <w:rFonts w:hint="eastAsia" w:ascii="仿宋_GB2312" w:hAnsi="Times New Roman" w:eastAsia="仿宋_GB2312"/>
          <w:b/>
          <w:bCs/>
          <w:sz w:val="34"/>
          <w:szCs w:val="34"/>
          <w:lang w:val="en-US" w:eastAsia="zh-CN"/>
        </w:rPr>
      </w:pPr>
      <w:r>
        <w:rPr>
          <w:rFonts w:hint="eastAsia" w:ascii="仿宋_GB2312" w:hAnsi="Times New Roman" w:eastAsia="仿宋_GB2312"/>
          <w:b/>
          <w:bCs/>
          <w:sz w:val="34"/>
          <w:szCs w:val="34"/>
          <w:lang w:eastAsia="zh-CN"/>
        </w:rPr>
        <w:t>附件</w:t>
      </w:r>
      <w:r>
        <w:rPr>
          <w:rFonts w:hint="eastAsia" w:ascii="仿宋_GB2312" w:hAnsi="Times New Roman" w:eastAsia="仿宋_GB2312"/>
          <w:b/>
          <w:bCs/>
          <w:sz w:val="34"/>
          <w:szCs w:val="34"/>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outlineLvl w:val="9"/>
        <w:rPr>
          <w:rFonts w:hint="eastAsia" w:ascii="仿宋_GB2312" w:hAnsi="Times New Roman" w:eastAsia="仿宋_GB2312"/>
          <w:b/>
          <w:bCs/>
          <w:sz w:val="34"/>
          <w:szCs w:val="34"/>
          <w:lang w:val="en-US" w:eastAsia="zh-CN"/>
        </w:rPr>
      </w:pPr>
    </w:p>
    <w:p>
      <w:pPr>
        <w:snapToGrid w:val="0"/>
        <w:spacing w:line="600" w:lineRule="exact"/>
        <w:jc w:val="center"/>
        <w:rPr>
          <w:rFonts w:hint="eastAsia" w:ascii="宋体" w:hAnsi="宋体" w:eastAsia="宋体" w:cs="宋体"/>
          <w:b/>
          <w:bCs/>
          <w:sz w:val="44"/>
          <w:szCs w:val="44"/>
        </w:rPr>
      </w:pPr>
      <w:r>
        <w:rPr>
          <w:rFonts w:hint="eastAsia" w:ascii="宋体" w:hAnsi="宋体" w:cs="宋体"/>
          <w:b/>
          <w:bCs/>
          <w:sz w:val="44"/>
          <w:szCs w:val="44"/>
          <w:lang w:eastAsia="zh-CN"/>
        </w:rPr>
        <w:t>邵阳市</w:t>
      </w:r>
      <w:r>
        <w:rPr>
          <w:rFonts w:hint="eastAsia" w:ascii="宋体" w:hAnsi="宋体" w:eastAsia="宋体" w:cs="宋体"/>
          <w:b/>
          <w:bCs/>
          <w:sz w:val="44"/>
          <w:szCs w:val="44"/>
          <w:lang w:eastAsia="zh-CN"/>
        </w:rPr>
        <w:t>基层</w:t>
      </w:r>
      <w:r>
        <w:rPr>
          <w:rFonts w:hint="eastAsia" w:ascii="宋体" w:hAnsi="宋体" w:eastAsia="宋体" w:cs="宋体"/>
          <w:b/>
          <w:bCs/>
          <w:sz w:val="44"/>
          <w:szCs w:val="44"/>
        </w:rPr>
        <w:t>中小学</w:t>
      </w:r>
      <w:r>
        <w:rPr>
          <w:rFonts w:hint="eastAsia" w:ascii="宋体" w:hAnsi="宋体" w:cs="宋体"/>
          <w:b/>
          <w:bCs/>
          <w:sz w:val="44"/>
          <w:szCs w:val="44"/>
          <w:lang w:eastAsia="zh-CN"/>
        </w:rPr>
        <w:t>资深乡村高级教师职称评审材料报送要求及种类</w:t>
      </w:r>
    </w:p>
    <w:p>
      <w:pPr>
        <w:spacing w:line="600" w:lineRule="exact"/>
        <w:ind w:firstLine="680" w:firstLineChars="200"/>
        <w:rPr>
          <w:rFonts w:hint="eastAsia" w:ascii="黑体" w:hAnsi="黑体" w:eastAsia="黑体"/>
          <w:sz w:val="34"/>
          <w:szCs w:val="34"/>
        </w:rPr>
      </w:pPr>
    </w:p>
    <w:p>
      <w:pPr>
        <w:spacing w:line="600" w:lineRule="exact"/>
        <w:ind w:firstLine="680" w:firstLineChars="200"/>
        <w:rPr>
          <w:rFonts w:hint="eastAsia" w:ascii="黑体" w:hAnsi="黑体" w:eastAsia="黑体"/>
          <w:sz w:val="34"/>
          <w:szCs w:val="34"/>
        </w:rPr>
      </w:pPr>
      <w:r>
        <w:rPr>
          <w:rFonts w:hint="eastAsia" w:ascii="黑体" w:hAnsi="黑体" w:eastAsia="黑体"/>
          <w:sz w:val="34"/>
          <w:szCs w:val="34"/>
        </w:rPr>
        <w:t>一、报送材料要求</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1. 专业技术职称评审工作统一使用“</w:t>
      </w:r>
      <w:r>
        <w:rPr>
          <w:rFonts w:hint="eastAsia" w:ascii="仿宋_GB2312" w:hAnsi="Times New Roman" w:eastAsia="仿宋_GB2312"/>
          <w:sz w:val="34"/>
          <w:szCs w:val="34"/>
          <w:lang w:eastAsia="zh-CN"/>
        </w:rPr>
        <w:t>湖南人社公共服务网上服务大厅</w:t>
      </w:r>
      <w:r>
        <w:rPr>
          <w:rFonts w:hint="eastAsia" w:ascii="仿宋_GB2312" w:hAnsi="Times New Roman" w:eastAsia="仿宋_GB2312"/>
          <w:sz w:val="34"/>
          <w:szCs w:val="34"/>
        </w:rPr>
        <w:t>”设定的各类代码，准确完整采集上报申报参评人员基本信息电子档（工作单位栏的信息务必与学校（单位）公章名称一致）、申报参评人员花名册（一式2份，用A3纸打印）</w:t>
      </w:r>
      <w:r>
        <w:rPr>
          <w:rFonts w:hint="eastAsia" w:ascii="仿宋_GB2312" w:hAnsi="Times New Roman" w:eastAsia="仿宋_GB2312"/>
          <w:sz w:val="34"/>
          <w:szCs w:val="34"/>
        </w:rPr>
        <w:t>。</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w:t>
      </w:r>
      <w:r>
        <w:rPr>
          <w:rFonts w:hint="eastAsia" w:ascii="仿宋_GB2312" w:hAnsi="Times New Roman" w:eastAsia="仿宋_GB2312"/>
          <w:sz w:val="34"/>
          <w:szCs w:val="34"/>
        </w:rPr>
        <w:t>. 各</w:t>
      </w:r>
      <w:r>
        <w:rPr>
          <w:rFonts w:hint="eastAsia" w:ascii="仿宋_GB2312" w:hAnsi="Times New Roman" w:eastAsia="仿宋_GB2312"/>
          <w:sz w:val="34"/>
          <w:szCs w:val="34"/>
          <w:lang w:eastAsia="zh-CN"/>
        </w:rPr>
        <w:t>县市区</w:t>
      </w:r>
      <w:r>
        <w:rPr>
          <w:rFonts w:hint="eastAsia" w:ascii="仿宋_GB2312" w:hAnsi="Times New Roman" w:eastAsia="仿宋_GB2312"/>
          <w:sz w:val="34"/>
          <w:szCs w:val="34"/>
        </w:rPr>
        <w:t>各单位要加强对材料的审核把关，确保申报参评材料填写完整、准确真实，并实行“谁审核、谁签名（谁盖章）、谁负责”的责任追究制度。申报参评人员名册、电子信息、评审表、公示材料、其他参评材料及材料袋封面等信息须准确一致。</w:t>
      </w:r>
    </w:p>
    <w:p>
      <w:pPr>
        <w:spacing w:line="600" w:lineRule="exact"/>
        <w:ind w:firstLine="680" w:firstLineChars="200"/>
        <w:rPr>
          <w:rFonts w:hint="eastAsia" w:ascii="黑体" w:hAnsi="黑体" w:eastAsia="黑体"/>
          <w:sz w:val="34"/>
          <w:szCs w:val="34"/>
        </w:rPr>
      </w:pPr>
      <w:r>
        <w:rPr>
          <w:rFonts w:hint="eastAsia" w:ascii="仿宋_GB2312" w:hAnsi="Times New Roman" w:eastAsia="仿宋_GB2312"/>
          <w:sz w:val="34"/>
          <w:szCs w:val="34"/>
          <w:lang w:val="en-US" w:eastAsia="zh-CN"/>
        </w:rPr>
        <w:t xml:space="preserve"> </w:t>
      </w:r>
      <w:r>
        <w:rPr>
          <w:rFonts w:hint="eastAsia" w:ascii="黑体" w:hAnsi="黑体" w:eastAsia="黑体"/>
          <w:sz w:val="34"/>
          <w:szCs w:val="34"/>
        </w:rPr>
        <w:t>二、《职称评审材料》种类及要求</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1.</w:t>
      </w:r>
      <w:r>
        <w:rPr>
          <w:rFonts w:hint="eastAsia" w:ascii="仿宋_GB2312" w:hAnsi="Times New Roman" w:eastAsia="仿宋_GB2312"/>
          <w:sz w:val="34"/>
          <w:szCs w:val="34"/>
        </w:rPr>
        <w:t>《个人述职评议情况表》</w:t>
      </w:r>
      <w:r>
        <w:rPr>
          <w:rFonts w:hint="eastAsia" w:ascii="仿宋_GB2312" w:hAnsi="Times New Roman" w:eastAsia="仿宋_GB2312"/>
          <w:sz w:val="34"/>
          <w:szCs w:val="34"/>
          <w:lang w:eastAsia="zh-CN"/>
        </w:rPr>
        <w:t>。</w:t>
      </w:r>
      <w:r>
        <w:rPr>
          <w:rFonts w:hint="eastAsia" w:ascii="仿宋_GB2312" w:hAnsi="Times New Roman" w:eastAsia="仿宋_GB2312"/>
          <w:sz w:val="34"/>
          <w:szCs w:val="34"/>
        </w:rPr>
        <w:t>表式（见表</w:t>
      </w:r>
      <w:r>
        <w:rPr>
          <w:rFonts w:hint="eastAsia" w:ascii="仿宋_GB2312" w:hAnsi="Times New Roman" w:eastAsia="仿宋_GB2312"/>
          <w:sz w:val="34"/>
          <w:szCs w:val="34"/>
          <w:lang w:val="en-US" w:eastAsia="zh-CN"/>
        </w:rPr>
        <w:t>6</w:t>
      </w:r>
      <w:r>
        <w:rPr>
          <w:rFonts w:hint="eastAsia" w:ascii="仿宋_GB2312" w:hAnsi="Times New Roman" w:eastAsia="仿宋_GB2312"/>
          <w:sz w:val="34"/>
          <w:szCs w:val="34"/>
        </w:rPr>
        <w:t>）（1份）。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 xml:space="preserve">2. </w:t>
      </w:r>
      <w:r>
        <w:rPr>
          <w:rFonts w:hint="eastAsia" w:ascii="仿宋_GB2312" w:hAnsi="Times New Roman" w:eastAsia="仿宋_GB2312"/>
          <w:sz w:val="34"/>
          <w:szCs w:val="34"/>
        </w:rPr>
        <w:t>相应学段教师资格证已验证的复印件，并且教师资格定期注册合格（特殊情况除外）（1份）。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3</w:t>
      </w:r>
      <w:r>
        <w:rPr>
          <w:rFonts w:hint="eastAsia" w:ascii="仿宋_GB2312" w:hAnsi="Times New Roman" w:eastAsia="仿宋_GB2312"/>
          <w:sz w:val="34"/>
          <w:szCs w:val="34"/>
        </w:rPr>
        <w:t>. 最高学历、学位证书已验证的复印件（各1份）。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4</w:t>
      </w:r>
      <w:r>
        <w:rPr>
          <w:rFonts w:hint="eastAsia" w:ascii="仿宋_GB2312" w:hAnsi="Times New Roman" w:eastAsia="仿宋_GB2312"/>
          <w:sz w:val="34"/>
          <w:szCs w:val="34"/>
        </w:rPr>
        <w:t>. 任现专业技术职称的《资格证书》、《聘任（劳动）合同》或《聘任书》已验证的复印件（各1份）。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5</w:t>
      </w:r>
      <w:r>
        <w:rPr>
          <w:rFonts w:hint="eastAsia" w:ascii="仿宋_GB2312" w:hAnsi="Times New Roman" w:eastAsia="仿宋_GB2312"/>
          <w:sz w:val="34"/>
          <w:szCs w:val="34"/>
        </w:rPr>
        <w:t>. 近五年（201</w:t>
      </w:r>
      <w:r>
        <w:rPr>
          <w:rFonts w:hint="eastAsia" w:ascii="仿宋_GB2312" w:hAnsi="Times New Roman" w:eastAsia="仿宋_GB2312"/>
          <w:sz w:val="34"/>
          <w:szCs w:val="34"/>
          <w:lang w:val="en-US" w:eastAsia="zh-CN"/>
        </w:rPr>
        <w:t>8</w:t>
      </w:r>
      <w:r>
        <w:rPr>
          <w:rFonts w:hint="eastAsia" w:ascii="仿宋_GB2312" w:hAnsi="Times New Roman" w:eastAsia="仿宋_GB2312"/>
          <w:sz w:val="34"/>
          <w:szCs w:val="34"/>
        </w:rPr>
        <w:t>—20</w:t>
      </w:r>
      <w:r>
        <w:rPr>
          <w:rFonts w:hint="eastAsia" w:ascii="仿宋_GB2312" w:hAnsi="Times New Roman" w:eastAsia="仿宋_GB2312"/>
          <w:sz w:val="34"/>
          <w:szCs w:val="34"/>
          <w:lang w:val="en-US" w:eastAsia="zh-CN"/>
        </w:rPr>
        <w:t>22</w:t>
      </w:r>
      <w:r>
        <w:rPr>
          <w:rFonts w:hint="eastAsia" w:ascii="仿宋_GB2312" w:hAnsi="Times New Roman" w:eastAsia="仿宋_GB2312"/>
          <w:sz w:val="34"/>
          <w:szCs w:val="34"/>
        </w:rPr>
        <w:t>年度）《专业技术人员年度考核登记表》已验证的复印件（每年1份）。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6</w:t>
      </w:r>
      <w:r>
        <w:rPr>
          <w:rFonts w:hint="eastAsia" w:ascii="仿宋_GB2312" w:hAnsi="Times New Roman" w:eastAsia="仿宋_GB2312"/>
          <w:sz w:val="34"/>
          <w:szCs w:val="34"/>
        </w:rPr>
        <w:t>. 资历、学历破格者，提供符合破格条件的相关材料。</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7.近五年教学工作量饱满的证明（需有2人以上证明人和单位的盖章或单位提供已验证的五年课表）。</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8</w:t>
      </w:r>
      <w:r>
        <w:rPr>
          <w:rFonts w:hint="eastAsia" w:ascii="仿宋_GB2312" w:hAnsi="Times New Roman" w:eastAsia="仿宋_GB2312"/>
          <w:sz w:val="34"/>
          <w:szCs w:val="34"/>
        </w:rPr>
        <w:t>. 任现职以来反映其受处分的处分决定复印件、现实表现和结论有关材料（各1份）。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9</w:t>
      </w:r>
      <w:r>
        <w:rPr>
          <w:rFonts w:hint="eastAsia" w:ascii="仿宋_GB2312" w:hAnsi="Times New Roman" w:eastAsia="仿宋_GB2312"/>
          <w:sz w:val="34"/>
          <w:szCs w:val="34"/>
        </w:rPr>
        <w:t>. 已验证的身份证复印件（1份）。</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10.离退休年限认定的相关证明（需有本人所在单位和单位所在地的人社部门认定的退休时间，并审核盖章）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rPr>
        <w:t>1</w:t>
      </w:r>
      <w:r>
        <w:rPr>
          <w:rFonts w:hint="eastAsia" w:ascii="仿宋_GB2312" w:hAnsi="Times New Roman" w:eastAsia="仿宋_GB2312"/>
          <w:sz w:val="34"/>
          <w:szCs w:val="34"/>
          <w:lang w:val="en-US" w:eastAsia="zh-CN"/>
        </w:rPr>
        <w:t>1</w:t>
      </w:r>
      <w:r>
        <w:rPr>
          <w:rFonts w:hint="eastAsia" w:ascii="仿宋_GB2312" w:hAnsi="Times New Roman" w:eastAsia="仿宋_GB2312"/>
          <w:sz w:val="34"/>
          <w:szCs w:val="34"/>
        </w:rPr>
        <w:t>.</w:t>
      </w:r>
      <w:r>
        <w:rPr>
          <w:rFonts w:hint="eastAsia" w:ascii="仿宋_GB2312" w:hAnsi="Times New Roman" w:eastAsia="仿宋_GB2312"/>
          <w:sz w:val="34"/>
          <w:szCs w:val="34"/>
          <w:lang w:val="en-US" w:eastAsia="zh-CN"/>
        </w:rPr>
        <w:t>近三年为中小学校学生讲授与申报参评学科一致的一个学年的完整原始教案。</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12.</w:t>
      </w:r>
      <w:r>
        <w:rPr>
          <w:rFonts w:hint="eastAsia" w:ascii="仿宋_GB2312" w:hAnsi="Times New Roman" w:eastAsia="仿宋_GB2312"/>
          <w:sz w:val="34"/>
          <w:szCs w:val="34"/>
        </w:rPr>
        <w:t>有必要提供的其他材料。</w:t>
      </w:r>
    </w:p>
    <w:p>
      <w:pPr>
        <w:spacing w:line="600" w:lineRule="exact"/>
        <w:ind w:firstLine="680" w:firstLineChars="200"/>
        <w:rPr>
          <w:rFonts w:hint="eastAsia" w:ascii="黑体" w:hAnsi="黑体" w:eastAsia="黑体"/>
          <w:sz w:val="34"/>
          <w:szCs w:val="34"/>
        </w:rPr>
      </w:pPr>
      <w:r>
        <w:rPr>
          <w:rFonts w:hint="eastAsia" w:ascii="黑体" w:hAnsi="黑体" w:eastAsia="黑体"/>
          <w:sz w:val="34"/>
          <w:szCs w:val="34"/>
          <w:lang w:eastAsia="zh-CN"/>
        </w:rPr>
        <w:t>三</w:t>
      </w:r>
      <w:r>
        <w:rPr>
          <w:rFonts w:hint="eastAsia" w:ascii="黑体" w:hAnsi="黑体" w:eastAsia="黑体"/>
          <w:sz w:val="34"/>
          <w:szCs w:val="34"/>
        </w:rPr>
        <w:t>、材料整理及要求</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（一）材料填写及整理的基本要求</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 贴写材料原件或复印件等，应使用70g以上A4白纸作底。</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 填写工整，不得任意涂改。报送的材料真实、完整、一致，不得漏项。</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3. 审查核实手续完备，需加盖印章的栏目必须加盖印章。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4. 复印材料须由所在单位人事（职改）部门或送审单位审核，审核人须签名并加盖“原件已核”印章及人事部门或送审单位印章。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5. 将已验证的个人述职报告</w:t>
      </w:r>
      <w:r>
        <w:rPr>
          <w:rFonts w:hint="eastAsia" w:ascii="仿宋_GB2312" w:hAnsi="Times New Roman" w:eastAsia="仿宋_GB2312"/>
          <w:sz w:val="34"/>
          <w:szCs w:val="34"/>
          <w:lang w:val="en-US" w:eastAsia="zh-CN"/>
        </w:rPr>
        <w:t>、湖南省基层中小学教师系列资深高级教师职称申报参评人员情况公示表</w:t>
      </w:r>
      <w:r>
        <w:rPr>
          <w:rFonts w:hint="eastAsia" w:ascii="仿宋_GB2312" w:hAnsi="Times New Roman" w:eastAsia="仿宋_GB2312"/>
          <w:sz w:val="34"/>
          <w:szCs w:val="34"/>
          <w:lang w:val="en-US" w:eastAsia="zh-CN"/>
        </w:rPr>
        <w:t>分别扫描生成.pdf文件，每个pdf文件的分辨率控制在100—300dpi，每个pdf文件大小不得超过100MB。按“个人述职报告—姓名”等命名有关文件，由各县市区教育局统一汇总按申报类别报送至市教育局职改办。</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6. 职称评审材料实行“谁审核、谁签名（谁盖章）、谁负责”的责任追究制度。</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7. 送审材料由本人或送审单位自留底稿。</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（二）材料整理及装订</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送审材料要严格分类整理、装订成册。</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 不需装订的材料</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 《湖南省基层中小学教师系列专业技术职称评审表》（资深高级教师）（一式2份）。（表</w:t>
      </w:r>
      <w:r>
        <w:rPr>
          <w:rFonts w:hint="eastAsia" w:ascii="仿宋_GB2312" w:hAnsi="Times New Roman" w:eastAsia="仿宋_GB2312"/>
          <w:sz w:val="34"/>
          <w:szCs w:val="34"/>
          <w:lang w:val="en-US" w:eastAsia="zh-CN"/>
        </w:rPr>
        <w:t>4）</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w:t>
      </w:r>
      <w:r>
        <w:rPr>
          <w:rFonts w:hint="eastAsia" w:ascii="仿宋_GB2312" w:hAnsi="Times New Roman" w:eastAsia="仿宋_GB2312"/>
          <w:sz w:val="34"/>
          <w:szCs w:val="34"/>
          <w:lang w:val="en-US" w:eastAsia="zh-CN"/>
        </w:rPr>
        <w:t>2) 《教育教学工作考核表》（1份）。（表</w:t>
      </w:r>
      <w:r>
        <w:rPr>
          <w:rFonts w:hint="eastAsia" w:ascii="仿宋_GB2312" w:hAnsi="Times New Roman" w:eastAsia="仿宋_GB2312"/>
          <w:sz w:val="34"/>
          <w:szCs w:val="34"/>
          <w:lang w:val="en-US" w:eastAsia="zh-CN"/>
        </w:rPr>
        <w:t>5）</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w:t>
      </w:r>
      <w:r>
        <w:rPr>
          <w:rFonts w:hint="eastAsia" w:ascii="仿宋_GB2312" w:hAnsi="Times New Roman" w:eastAsia="仿宋_GB2312"/>
          <w:sz w:val="34"/>
          <w:szCs w:val="34"/>
          <w:lang w:val="en-US" w:eastAsia="zh-CN"/>
        </w:rPr>
        <w:t>3) 《湖南省基层中小学教师系列资深高级职称申报参评人员情况公示表》（表</w:t>
      </w:r>
      <w:r>
        <w:rPr>
          <w:rFonts w:hint="eastAsia" w:ascii="仿宋_GB2312" w:hAnsi="Times New Roman" w:eastAsia="仿宋_GB2312"/>
          <w:sz w:val="34"/>
          <w:szCs w:val="34"/>
          <w:lang w:val="en-US" w:eastAsia="zh-CN"/>
        </w:rPr>
        <w:t>7）</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(4)　不适宜装订成册的材料。</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 装订成册的材料</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除上述不需装订的材料外，申报参评人员所在单位应按 “职称评审材料”类，制作 “×××同志申报×××职称评审材料”目录、封面，并按上述规定的排列顺序装订成册。</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（三）材料袋标识及规格要求</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bookmarkStart w:id="0" w:name="_GoBack"/>
      <w:r>
        <w:rPr>
          <w:rFonts w:hint="eastAsia" w:ascii="仿宋_GB2312" w:hAnsi="Times New Roman" w:eastAsia="仿宋_GB2312"/>
          <w:sz w:val="34"/>
          <w:szCs w:val="34"/>
          <w:lang w:val="en-US" w:eastAsia="zh-CN"/>
        </w:rPr>
        <w:t xml:space="preserve">所有送审材料应装入送审材料袋内。材料袋的正面写明申报参评人员姓名、所在（送审）单位、申报参评何系列、何职称及何学科专业（其中申报参评艺术、外国语言文学学科的须注明到专业），并列出评审目录。材料袋的底端封口处应醒目地标明申报参评人员姓名及所在（送审）单位。 </w:t>
      </w:r>
    </w:p>
    <w:bookmarkEnd w:id="0"/>
    <w:p/>
    <w:sectPr>
      <w:pgSz w:w="11906" w:h="16838"/>
      <w:pgMar w:top="1247" w:right="1247" w:bottom="1247" w:left="124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NzlkOTEzZTdjNmE0NmFlNzNjNDc5YmU0MWY1ZjgifQ=="/>
  </w:docVars>
  <w:rsids>
    <w:rsidRoot w:val="3EB41A2F"/>
    <w:rsid w:val="117D2596"/>
    <w:rsid w:val="36C17DEE"/>
    <w:rsid w:val="392452BB"/>
    <w:rsid w:val="3A835FD1"/>
    <w:rsid w:val="3EB41A2F"/>
    <w:rsid w:val="444F2DB1"/>
    <w:rsid w:val="45BB03E6"/>
    <w:rsid w:val="46580D2C"/>
    <w:rsid w:val="46A66F56"/>
    <w:rsid w:val="477E61D6"/>
    <w:rsid w:val="60517D44"/>
    <w:rsid w:val="60A57707"/>
    <w:rsid w:val="642E16E0"/>
    <w:rsid w:val="6CC12D65"/>
    <w:rsid w:val="6E51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宋体" w:eastAsia="仿宋_GB2312"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1449</Words>
  <Characters>1513</Characters>
  <Lines>0</Lines>
  <Paragraphs>0</Paragraphs>
  <TotalTime>2</TotalTime>
  <ScaleCrop>false</ScaleCrop>
  <LinksUpToDate>false</LinksUpToDate>
  <CharactersWithSpaces>1541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2021-09-09T07:49:00Z</dcterms:created>
  <dc:creator>途中</dc:creator>
  <cp:lastModifiedBy>途中</cp:lastModifiedBy>
  <cp:lastPrinted>2022-10-09T00:10:00Z</cp:lastPrinted>
  <dcterms:modified xsi:type="dcterms:W3CDTF">2023-08-28T02:44:09Z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12F7F6BBF89447179DE9BF2DEBD7F495_12</vt:lpwstr>
  </property>
</Properties>
</file>